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南昌爱尔眼科医院成功开展江西省首例非衍射景深延长型人工晶状体手术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据中华医学会眼科学分会统计，我国60岁以上人群白内障发病率约为80%；而老花眼一般在38岁左右出现，52岁以后老花眼的发病率接近100%。第七次全国人口普查数据显示，我国60岁及以上人口有2.6亿。据此估算，在我国有超过2亿的老年人正在遭受老花眼和白内障的双重侵袭。</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近年来，屈光性白内障手术不断发展，不仅帮助眼病患者去除混浊晶状体、提升视力，在解决眼部近视、散光和老视等问题上也越发成熟。而各类功能性人工晶体的升级，也对屈光性白内障手术后视觉</w:t>
      </w:r>
      <w:r>
        <w:rPr>
          <w:rFonts w:hint="eastAsia" w:ascii="仿宋" w:hAnsi="仿宋" w:eastAsia="仿宋" w:cs="仿宋"/>
          <w:i w:val="0"/>
          <w:iCs w:val="0"/>
          <w:caps w:val="0"/>
          <w:color w:val="auto"/>
          <w:spacing w:val="0"/>
          <w:sz w:val="28"/>
          <w:szCs w:val="28"/>
          <w:lang w:val="en-US" w:eastAsia="zh-CN"/>
        </w:rPr>
        <w:t>效果的提升起到关键作用。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9月18日，南昌爱尔眼科医院副院长、白青专科主任刘学群成功完成江西省</w:t>
      </w:r>
      <w:r>
        <w:rPr>
          <w:rFonts w:hint="eastAsia" w:ascii="仿宋" w:hAnsi="仿宋" w:eastAsia="仿宋" w:cs="仿宋"/>
          <w:color w:val="auto"/>
          <w:sz w:val="28"/>
          <w:szCs w:val="28"/>
          <w:lang w:val="en-US" w:eastAsia="zh-CN"/>
        </w:rPr>
        <w:t>首例</w:t>
      </w:r>
      <w:r>
        <w:rPr>
          <w:rFonts w:hint="eastAsia" w:ascii="仿宋" w:hAnsi="仿宋" w:eastAsia="仿宋" w:cs="仿宋"/>
          <w:i w:val="0"/>
          <w:iCs w:val="0"/>
          <w:caps w:val="0"/>
          <w:color w:val="auto"/>
          <w:spacing w:val="0"/>
          <w:sz w:val="28"/>
          <w:szCs w:val="28"/>
          <w:lang w:val="en-US" w:eastAsia="zh-CN"/>
        </w:rPr>
        <w:t>具备非衍射型波前重塑技术的景深延长型人工晶状体Vivity IOL植入手术。手术结束后，拥有该人工晶体</w:t>
      </w:r>
      <w:r>
        <w:rPr>
          <w:rStyle w:val="5"/>
          <w:rFonts w:hint="eastAsia" w:ascii="仿宋" w:hAnsi="仿宋" w:eastAsia="仿宋" w:cs="仿宋"/>
          <w:b w:val="0"/>
          <w:bCs/>
          <w:i w:val="0"/>
          <w:iCs w:val="0"/>
          <w:caps w:val="0"/>
          <w:color w:val="auto"/>
          <w:spacing w:val="8"/>
          <w:sz w:val="28"/>
          <w:szCs w:val="28"/>
          <w:lang w:val="en-US" w:eastAsia="zh-CN"/>
        </w:rPr>
        <w:t>专利技术的</w:t>
      </w:r>
      <w:r>
        <w:rPr>
          <w:rFonts w:hint="eastAsia" w:ascii="仿宋" w:hAnsi="仿宋" w:eastAsia="仿宋" w:cs="仿宋"/>
          <w:i w:val="0"/>
          <w:iCs w:val="0"/>
          <w:caps w:val="0"/>
          <w:color w:val="auto"/>
          <w:spacing w:val="0"/>
          <w:sz w:val="28"/>
          <w:szCs w:val="28"/>
          <w:lang w:val="en-US" w:eastAsia="zh-CN"/>
        </w:rPr>
        <w:t>爱尔康公司现场为刘学群副院长颁发荣誉认证。</w:t>
      </w: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drawing>
          <wp:inline distT="0" distB="0" distL="114300" distR="114300">
            <wp:extent cx="5266690" cy="4345305"/>
            <wp:effectExtent l="0" t="0" r="0" b="0"/>
            <wp:docPr id="1" name="图片 1" descr="微信图片_2023091816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18165340"/>
                    <pic:cNvPicPr>
                      <a:picLocks noChangeAspect="1"/>
                    </pic:cNvPicPr>
                  </pic:nvPicPr>
                  <pic:blipFill>
                    <a:blip r:embed="rId4"/>
                    <a:srcRect t="13826" b="24297"/>
                    <a:stretch>
                      <a:fillRect/>
                    </a:stretch>
                  </pic:blipFill>
                  <pic:spPr>
                    <a:xfrm>
                      <a:off x="0" y="0"/>
                      <a:ext cx="5266690" cy="43453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i w:val="0"/>
          <w:iCs w:val="0"/>
          <w:caps w:val="0"/>
          <w:color w:val="auto"/>
          <w:spacing w:val="0"/>
          <w:sz w:val="28"/>
          <w:szCs w:val="28"/>
          <w:lang w:val="en-US" w:eastAsia="zh-CN"/>
        </w:rPr>
      </w:pPr>
      <w:r>
        <w:rPr>
          <w:rFonts w:hint="eastAsia" w:ascii="仿宋" w:hAnsi="仿宋" w:eastAsia="仿宋" w:cs="仿宋"/>
          <w:b/>
          <w:bCs/>
          <w:i w:val="0"/>
          <w:iCs w:val="0"/>
          <w:caps w:val="0"/>
          <w:color w:val="auto"/>
          <w:spacing w:val="0"/>
          <w:sz w:val="28"/>
          <w:szCs w:val="28"/>
          <w:lang w:val="en-US" w:eastAsia="zh-CN"/>
        </w:rPr>
        <w:t>非衍射、波前重塑、景深延长</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i w:val="0"/>
          <w:iCs w:val="0"/>
          <w:caps w:val="0"/>
          <w:color w:val="auto"/>
          <w:spacing w:val="0"/>
          <w:sz w:val="28"/>
          <w:szCs w:val="28"/>
          <w:lang w:val="en-US" w:eastAsia="zh-CN"/>
        </w:rPr>
      </w:pPr>
      <w:r>
        <w:rPr>
          <w:rFonts w:hint="eastAsia" w:ascii="仿宋" w:hAnsi="仿宋" w:eastAsia="仿宋" w:cs="仿宋"/>
          <w:b/>
          <w:bCs/>
          <w:i w:val="0"/>
          <w:iCs w:val="0"/>
          <w:caps w:val="0"/>
          <w:color w:val="auto"/>
          <w:spacing w:val="0"/>
          <w:sz w:val="28"/>
          <w:szCs w:val="28"/>
          <w:lang w:val="en-US" w:eastAsia="zh-CN"/>
        </w:rPr>
        <w:t>三大优势提升视觉质量</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w:t>
      </w:r>
      <w:r>
        <w:rPr>
          <w:rFonts w:hint="default" w:ascii="仿宋" w:hAnsi="仿宋" w:eastAsia="仿宋" w:cs="仿宋"/>
          <w:i w:val="0"/>
          <w:iCs w:val="0"/>
          <w:caps w:val="0"/>
          <w:color w:val="auto"/>
          <w:spacing w:val="0"/>
          <w:sz w:val="28"/>
          <w:szCs w:val="28"/>
          <w:lang w:val="en-US" w:eastAsia="zh-CN"/>
        </w:rPr>
        <w:t>目前，老视问题深深困扰着我国中老年人。许多四五十岁的中年人用眼强度大，出现老花后会感到看近模糊、疲劳，尤其在远、中等不同距离切换时更为明显。这不但严重影响工作效率，还可能诱发眼痛、头痛、视疲劳等不良后果。”</w:t>
      </w:r>
      <w:r>
        <w:rPr>
          <w:rFonts w:hint="eastAsia" w:ascii="仿宋" w:hAnsi="仿宋" w:eastAsia="仿宋" w:cs="仿宋"/>
          <w:i w:val="0"/>
          <w:iCs w:val="0"/>
          <w:caps w:val="0"/>
          <w:color w:val="auto"/>
          <w:spacing w:val="0"/>
          <w:sz w:val="28"/>
          <w:szCs w:val="28"/>
          <w:lang w:val="en-US" w:eastAsia="zh-CN"/>
        </w:rPr>
        <w:t>刘学群副院长</w:t>
      </w:r>
      <w:r>
        <w:rPr>
          <w:rFonts w:hint="default" w:ascii="仿宋" w:hAnsi="仿宋" w:eastAsia="仿宋" w:cs="仿宋"/>
          <w:i w:val="0"/>
          <w:iCs w:val="0"/>
          <w:caps w:val="0"/>
          <w:color w:val="auto"/>
          <w:spacing w:val="0"/>
          <w:sz w:val="28"/>
          <w:szCs w:val="28"/>
          <w:lang w:val="en-US" w:eastAsia="zh-CN"/>
        </w:rPr>
        <w:t>指出，不论是佩戴老花镜还是选择药物治疗，都无法改善或逆转老花这样的生理性现象。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i w:val="0"/>
          <w:iCs w:val="0"/>
          <w:caps w:val="0"/>
          <w:color w:val="auto"/>
          <w:spacing w:val="0"/>
          <w:sz w:val="28"/>
          <w:szCs w:val="28"/>
          <w:lang w:val="en-US" w:eastAsia="zh-CN"/>
        </w:rPr>
      </w:pPr>
      <w:r>
        <w:rPr>
          <w:rFonts w:hint="default" w:ascii="仿宋" w:hAnsi="仿宋" w:eastAsia="仿宋" w:cs="仿宋"/>
          <w:i w:val="0"/>
          <w:iCs w:val="0"/>
          <w:caps w:val="0"/>
          <w:color w:val="auto"/>
          <w:spacing w:val="0"/>
          <w:sz w:val="28"/>
          <w:szCs w:val="28"/>
          <w:lang w:val="en-US" w:eastAsia="zh-CN"/>
        </w:rPr>
        <w:t>随着白内障治疗进入屈光性手术时代，患者的需求已经从最初“看得清”转变为“看得好”，中老年患者生活方式与日常用眼场景日趋多元也在逐步推动老视矫正的需求。近年来，老视矫正型人工晶体快速发展，设计原理不同、适应症各异的新型人工晶体不断涌现，为患者术后视觉质量的优化提供了新选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auto"/>
          <w:spacing w:val="0"/>
          <w:sz w:val="28"/>
          <w:szCs w:val="28"/>
          <w:lang w:val="en-US" w:eastAsia="zh-CN"/>
        </w:rPr>
      </w:pPr>
      <w:r>
        <w:rPr>
          <w:rFonts w:hint="default" w:ascii="仿宋" w:hAnsi="仿宋" w:eastAsia="仿宋" w:cs="仿宋"/>
          <w:i w:val="0"/>
          <w:iCs w:val="0"/>
          <w:caps w:val="0"/>
          <w:color w:val="auto"/>
          <w:spacing w:val="0"/>
          <w:sz w:val="28"/>
          <w:szCs w:val="28"/>
          <w:lang w:val="en-US" w:eastAsia="zh-CN"/>
        </w:rPr>
        <w:t>不同于多焦点人工晶体跳跃式的焦点视觉呈现，本次</w:t>
      </w:r>
      <w:r>
        <w:rPr>
          <w:rFonts w:hint="eastAsia" w:ascii="仿宋" w:hAnsi="仿宋" w:eastAsia="仿宋" w:cs="仿宋"/>
          <w:i w:val="0"/>
          <w:iCs w:val="0"/>
          <w:caps w:val="0"/>
          <w:color w:val="auto"/>
          <w:spacing w:val="0"/>
          <w:sz w:val="28"/>
          <w:szCs w:val="28"/>
          <w:lang w:val="en-US" w:eastAsia="zh-CN"/>
        </w:rPr>
        <w:t>刘学群副院长</w:t>
      </w:r>
      <w:r>
        <w:rPr>
          <w:rFonts w:hint="default" w:ascii="仿宋" w:hAnsi="仿宋" w:eastAsia="仿宋" w:cs="仿宋"/>
          <w:i w:val="0"/>
          <w:iCs w:val="0"/>
          <w:caps w:val="0"/>
          <w:color w:val="auto"/>
          <w:spacing w:val="0"/>
          <w:sz w:val="28"/>
          <w:szCs w:val="28"/>
          <w:lang w:val="en-US" w:eastAsia="zh-CN"/>
        </w:rPr>
        <w:t>采用的全球首个具备非衍射型波前重塑技术的景深延长型人工晶体Vivity IOL，以两个光滑的表面过渡元素，同步拉伸和平移入眼光线，创建一个连续扩展的焦距范围；通过特别增加景深的设计，可使患者在保留远视力的条件下获得理想的中间视力。值得一提的是，相对于其他传统的景深延长型人工晶体来说，Vivity IOL极大避免了衍射分光造成的光学干扰。</w:t>
      </w:r>
      <w:r>
        <w:rPr>
          <w:rFonts w:hint="eastAsia" w:ascii="仿宋" w:hAnsi="仿宋" w:eastAsia="仿宋" w:cs="仿宋"/>
          <w:i w:val="0"/>
          <w:iCs w:val="0"/>
          <w:caps w:val="0"/>
          <w:color w:val="auto"/>
          <w:spacing w:val="0"/>
          <w:sz w:val="28"/>
          <w:szCs w:val="28"/>
          <w:lang w:val="en-US" w:eastAsia="zh-CN"/>
        </w:rPr>
        <w:t>该晶体获得</w:t>
      </w:r>
      <w:r>
        <w:rPr>
          <w:rFonts w:hint="default" w:ascii="仿宋" w:hAnsi="仿宋" w:eastAsia="仿宋" w:cs="仿宋"/>
          <w:i w:val="0"/>
          <w:iCs w:val="0"/>
          <w:caps w:val="0"/>
          <w:color w:val="auto"/>
          <w:spacing w:val="0"/>
          <w:sz w:val="28"/>
          <w:szCs w:val="28"/>
          <w:lang w:val="en-US" w:eastAsia="zh-CN"/>
        </w:rPr>
        <w:t>2023年最具创新性医疗器械盖伦奖</w:t>
      </w:r>
      <w:r>
        <w:rPr>
          <w:rFonts w:hint="eastAsia" w:ascii="仿宋" w:hAnsi="仿宋" w:eastAsia="仿宋" w:cs="仿宋"/>
          <w:i w:val="0"/>
          <w:iCs w:val="0"/>
          <w:caps w:val="0"/>
          <w:color w:val="auto"/>
          <w:spacing w:val="0"/>
          <w:sz w:val="28"/>
          <w:szCs w:val="28"/>
          <w:lang w:val="en-US" w:eastAsia="zh-CN"/>
        </w:rPr>
        <w:t>，通过中国国家药监局创新医疗器械特别审查程序获批上市。</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i w:val="0"/>
          <w:iCs w:val="0"/>
          <w:caps w:val="0"/>
          <w:color w:val="auto"/>
          <w:spacing w:val="0"/>
          <w:sz w:val="28"/>
          <w:szCs w:val="28"/>
          <w:lang w:val="en-US" w:eastAsia="zh-CN"/>
        </w:rPr>
      </w:pPr>
      <w:r>
        <w:rPr>
          <w:rStyle w:val="5"/>
          <w:rFonts w:hint="eastAsia" w:ascii="仿宋" w:hAnsi="仿宋" w:eastAsia="仿宋" w:cs="仿宋"/>
          <w:b w:val="0"/>
          <w:bCs/>
          <w:i w:val="0"/>
          <w:iCs w:val="0"/>
          <w:caps w:val="0"/>
          <w:color w:val="auto"/>
          <w:spacing w:val="8"/>
          <w:sz w:val="28"/>
          <w:szCs w:val="28"/>
          <w:lang w:val="en-US" w:eastAsia="zh-CN"/>
        </w:rPr>
        <w:drawing>
          <wp:inline distT="0" distB="0" distL="114300" distR="114300">
            <wp:extent cx="5266690" cy="2350770"/>
            <wp:effectExtent l="0" t="0" r="10160" b="11430"/>
            <wp:docPr id="5" name="图片 5"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1)"/>
                    <pic:cNvPicPr>
                      <a:picLocks noChangeAspect="1"/>
                    </pic:cNvPicPr>
                  </pic:nvPicPr>
                  <pic:blipFill>
                    <a:blip r:embed="rId5"/>
                    <a:srcRect b="20660"/>
                    <a:stretch>
                      <a:fillRect/>
                    </a:stretch>
                  </pic:blipFill>
                  <pic:spPr>
                    <a:xfrm>
                      <a:off x="0" y="0"/>
                      <a:ext cx="5266690" cy="2350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更值得一提的是，</w:t>
      </w:r>
      <w:r>
        <w:rPr>
          <w:rFonts w:hint="default" w:ascii="仿宋" w:hAnsi="仿宋" w:eastAsia="仿宋" w:cs="仿宋"/>
          <w:i w:val="0"/>
          <w:iCs w:val="0"/>
          <w:caps w:val="0"/>
          <w:color w:val="auto"/>
          <w:spacing w:val="0"/>
          <w:sz w:val="28"/>
          <w:szCs w:val="28"/>
          <w:lang w:val="en-US" w:eastAsia="zh-CN"/>
        </w:rPr>
        <w:t>Vivity人工晶体</w:t>
      </w:r>
      <w:r>
        <w:rPr>
          <w:rFonts w:hint="eastAsia" w:ascii="仿宋" w:hAnsi="仿宋" w:eastAsia="仿宋" w:cs="仿宋"/>
          <w:i w:val="0"/>
          <w:iCs w:val="0"/>
          <w:caps w:val="0"/>
          <w:color w:val="auto"/>
          <w:spacing w:val="0"/>
          <w:sz w:val="28"/>
          <w:szCs w:val="28"/>
          <w:lang w:val="en-US" w:eastAsia="zh-CN"/>
        </w:rPr>
        <w:t>几乎不会带来任何视觉干扰（光晕、夜间眩光）。</w:t>
      </w:r>
      <w:r>
        <w:rPr>
          <w:rFonts w:hint="default" w:ascii="仿宋" w:hAnsi="仿宋" w:eastAsia="仿宋" w:cs="仿宋"/>
          <w:i w:val="0"/>
          <w:iCs w:val="0"/>
          <w:caps w:val="0"/>
          <w:color w:val="auto"/>
          <w:spacing w:val="0"/>
          <w:sz w:val="28"/>
          <w:szCs w:val="28"/>
          <w:lang w:val="en-US" w:eastAsia="zh-CN"/>
        </w:rPr>
        <w:t>一项临床研究显示，90%植入Vivity人工晶状体6个月后的白内障患者表示视力良好或者非常好：在明暗光线下，不配戴眼镜均可看清远距离和中等距离的物体。</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i w:val="0"/>
          <w:iCs w:val="0"/>
          <w:caps w:val="0"/>
          <w:color w:val="auto"/>
          <w:spacing w:val="0"/>
          <w:sz w:val="28"/>
          <w:szCs w:val="28"/>
          <w:lang w:val="en-US" w:eastAsia="zh-CN"/>
        </w:rPr>
      </w:pPr>
      <w:r>
        <w:rPr>
          <w:rFonts w:hint="default" w:ascii="仿宋" w:hAnsi="仿宋" w:eastAsia="仿宋" w:cs="仿宋"/>
          <w:i w:val="0"/>
          <w:iCs w:val="0"/>
          <w:caps w:val="0"/>
          <w:color w:val="auto"/>
          <w:spacing w:val="0"/>
          <w:sz w:val="28"/>
          <w:szCs w:val="28"/>
          <w:lang w:val="en-US" w:eastAsia="zh-CN"/>
        </w:rPr>
        <w:t>Vivity人工晶体</w:t>
      </w:r>
      <w:r>
        <w:rPr>
          <w:rFonts w:hint="eastAsia" w:ascii="仿宋" w:hAnsi="仿宋" w:eastAsia="仿宋" w:cs="仿宋"/>
          <w:i w:val="0"/>
          <w:iCs w:val="0"/>
          <w:caps w:val="0"/>
          <w:color w:val="auto"/>
          <w:spacing w:val="0"/>
          <w:sz w:val="28"/>
          <w:szCs w:val="28"/>
          <w:lang w:val="en-US" w:eastAsia="zh-CN"/>
        </w:rPr>
        <w:t>由疏水性丙烯酸苯乙烯酯等聚合而成，黏性特别好，能紧密贴在眼睛的囊袋上，这样会降低上皮细胞增生，对应的后发障发生率也会降低，全球有</w:t>
      </w:r>
      <w:r>
        <w:rPr>
          <w:rFonts w:hint="default" w:ascii="仿宋" w:hAnsi="仿宋" w:eastAsia="仿宋" w:cs="仿宋"/>
          <w:i w:val="0"/>
          <w:iCs w:val="0"/>
          <w:caps w:val="0"/>
          <w:color w:val="auto"/>
          <w:spacing w:val="0"/>
          <w:sz w:val="28"/>
          <w:szCs w:val="28"/>
          <w:lang w:val="en-US" w:eastAsia="zh-CN"/>
        </w:rPr>
        <w:t xml:space="preserve"> 1</w:t>
      </w:r>
      <w:r>
        <w:rPr>
          <w:rFonts w:hint="eastAsia" w:ascii="仿宋" w:hAnsi="仿宋" w:eastAsia="仿宋" w:cs="仿宋"/>
          <w:i w:val="0"/>
          <w:iCs w:val="0"/>
          <w:caps w:val="0"/>
          <w:color w:val="auto"/>
          <w:spacing w:val="0"/>
          <w:sz w:val="28"/>
          <w:szCs w:val="28"/>
          <w:lang w:val="en-US" w:eastAsia="zh-CN"/>
        </w:rPr>
        <w:t>.25</w:t>
      </w:r>
      <w:r>
        <w:rPr>
          <w:rFonts w:hint="default" w:ascii="仿宋" w:hAnsi="仿宋" w:eastAsia="仿宋" w:cs="仿宋"/>
          <w:i w:val="0"/>
          <w:iCs w:val="0"/>
          <w:caps w:val="0"/>
          <w:color w:val="auto"/>
          <w:spacing w:val="0"/>
          <w:sz w:val="28"/>
          <w:szCs w:val="28"/>
          <w:lang w:val="en-US" w:eastAsia="zh-CN"/>
        </w:rPr>
        <w:t>亿片人工晶状体都使用这个材料</w:t>
      </w:r>
      <w:r>
        <w:rPr>
          <w:rFonts w:hint="eastAsia" w:ascii="仿宋" w:hAnsi="仿宋" w:eastAsia="仿宋" w:cs="仿宋"/>
          <w:i w:val="0"/>
          <w:iCs w:val="0"/>
          <w:caps w:val="0"/>
          <w:color w:val="auto"/>
          <w:spacing w:val="0"/>
          <w:sz w:val="28"/>
          <w:szCs w:val="28"/>
          <w:lang w:val="en-US" w:eastAsia="zh-CN"/>
        </w:rPr>
        <w:t>。此外，此材质还能有效过滤有害紫外线和蓝光，无论是直射的阳光下还是用电子产品时，都能更好地保护眼睛。</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Style w:val="5"/>
          <w:rFonts w:hint="eastAsia" w:ascii="仿宋" w:hAnsi="仿宋" w:eastAsia="仿宋" w:cs="仿宋"/>
          <w:b w:val="0"/>
          <w:bCs/>
          <w:i w:val="0"/>
          <w:iCs w:val="0"/>
          <w:caps w:val="0"/>
          <w:color w:val="auto"/>
          <w:spacing w:val="8"/>
          <w:sz w:val="28"/>
          <w:szCs w:val="28"/>
          <w:lang w:val="en-US" w:eastAsia="zh-CN"/>
        </w:rPr>
      </w:pPr>
      <w:r>
        <w:rPr>
          <w:rFonts w:hint="eastAsia" w:ascii="仿宋" w:hAnsi="仿宋" w:eastAsia="仿宋" w:cs="仿宋"/>
          <w:b/>
          <w:bCs/>
          <w:i w:val="0"/>
          <w:iCs w:val="0"/>
          <w:caps w:val="0"/>
          <w:color w:val="auto"/>
          <w:spacing w:val="0"/>
          <w:sz w:val="28"/>
          <w:szCs w:val="28"/>
          <w:lang w:val="en-US" w:eastAsia="zh-CN"/>
        </w:rPr>
        <w:t>包容性广，将为更多患者带来视觉福音</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据刘学群副院长介绍，</w:t>
      </w:r>
      <w:r>
        <w:rPr>
          <w:rFonts w:hint="default" w:ascii="仿宋" w:hAnsi="仿宋" w:eastAsia="仿宋" w:cs="仿宋"/>
          <w:i w:val="0"/>
          <w:iCs w:val="0"/>
          <w:caps w:val="0"/>
          <w:color w:val="auto"/>
          <w:spacing w:val="0"/>
          <w:sz w:val="28"/>
          <w:szCs w:val="28"/>
          <w:lang w:val="en-US" w:eastAsia="zh-CN"/>
        </w:rPr>
        <w:t>一些有其他眼病或遭受外伤但仍希望拥有全程视力的患者，常因眼球的球差、散光、瞳孔不标准等情况被功能性人工晶体植入手术拒之门外。但Vivity IOL应用波前重塑这一非衍射型技术，相较于传统的衍射型晶体，对适应症的选择也显得很包容，能够给更多追求全程视觉的患者带来福音。</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auto"/>
          <w:spacing w:val="0"/>
          <w:sz w:val="28"/>
          <w:szCs w:val="28"/>
          <w:lang w:val="en-US" w:eastAsia="zh-CN"/>
        </w:rPr>
      </w:pPr>
      <w:r>
        <w:rPr>
          <w:rStyle w:val="5"/>
          <w:rFonts w:hint="eastAsia" w:ascii="仿宋" w:hAnsi="仿宋" w:eastAsia="仿宋" w:cs="仿宋"/>
          <w:b w:val="0"/>
          <w:bCs/>
          <w:i w:val="0"/>
          <w:iCs w:val="0"/>
          <w:caps w:val="0"/>
          <w:color w:val="auto"/>
          <w:spacing w:val="8"/>
          <w:sz w:val="28"/>
          <w:szCs w:val="28"/>
          <w:lang w:val="en-US" w:eastAsia="zh-CN"/>
        </w:rPr>
        <w:drawing>
          <wp:inline distT="0" distB="0" distL="114300" distR="114300">
            <wp:extent cx="5212080" cy="3474720"/>
            <wp:effectExtent l="0" t="0" r="7620" b="11430"/>
            <wp:docPr id="6" name="图片 6" descr="刘院手术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刘院手术图2"/>
                    <pic:cNvPicPr>
                      <a:picLocks noChangeAspect="1"/>
                    </pic:cNvPicPr>
                  </pic:nvPicPr>
                  <pic:blipFill>
                    <a:blip r:embed="rId6"/>
                    <a:stretch>
                      <a:fillRect/>
                    </a:stretch>
                  </pic:blipFill>
                  <pic:spPr>
                    <a:xfrm>
                      <a:off x="0" y="0"/>
                      <a:ext cx="5212080" cy="347472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2" w:firstLineChars="200"/>
        <w:jc w:val="left"/>
        <w:rPr>
          <w:rStyle w:val="5"/>
          <w:rFonts w:hint="eastAsia" w:ascii="仿宋" w:hAnsi="仿宋" w:eastAsia="仿宋" w:cs="仿宋"/>
          <w:b w:val="0"/>
          <w:bCs/>
          <w:i w:val="0"/>
          <w:iCs w:val="0"/>
          <w:caps w:val="0"/>
          <w:color w:val="auto"/>
          <w:spacing w:val="8"/>
          <w:sz w:val="28"/>
          <w:szCs w:val="28"/>
          <w:lang w:val="en-US" w:eastAsia="zh-CN"/>
        </w:rPr>
      </w:pPr>
      <w:r>
        <w:rPr>
          <w:rStyle w:val="5"/>
          <w:rFonts w:hint="eastAsia" w:ascii="仿宋" w:hAnsi="仿宋" w:eastAsia="仿宋" w:cs="仿宋"/>
          <w:b w:val="0"/>
          <w:bCs/>
          <w:i w:val="0"/>
          <w:iCs w:val="0"/>
          <w:caps w:val="0"/>
          <w:color w:val="auto"/>
          <w:spacing w:val="8"/>
          <w:sz w:val="28"/>
          <w:szCs w:val="28"/>
          <w:lang w:val="en-US" w:eastAsia="zh-CN"/>
        </w:rPr>
        <w:t>江西省首例采用波前重塑技术的非衍射型景深延长型人工晶状体—— Vivity的植入，标志着江西省区屈光性白内障手术事业蓬勃发展，跨上新的台阶。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92" w:firstLineChars="200"/>
        <w:jc w:val="left"/>
        <w:rPr>
          <w:rFonts w:hint="eastAsia" w:ascii="仿宋" w:hAnsi="仿宋" w:eastAsia="仿宋" w:cs="仿宋"/>
          <w:color w:val="auto"/>
          <w:sz w:val="28"/>
          <w:szCs w:val="28"/>
        </w:rPr>
      </w:pPr>
      <w:r>
        <w:rPr>
          <w:rStyle w:val="5"/>
          <w:rFonts w:hint="eastAsia" w:ascii="仿宋" w:hAnsi="仿宋" w:eastAsia="仿宋" w:cs="仿宋"/>
          <w:b w:val="0"/>
          <w:bCs/>
          <w:i w:val="0"/>
          <w:iCs w:val="0"/>
          <w:caps w:val="0"/>
          <w:color w:val="auto"/>
          <w:spacing w:val="8"/>
          <w:sz w:val="28"/>
          <w:szCs w:val="28"/>
          <w:lang w:val="en-US" w:eastAsia="zh-CN"/>
        </w:rPr>
        <w:t>“期待这款 Vivity人工晶体在未来进一步服务我国白内障患者，为他们提供更加舒适、安全的视觉效果。”南昌爱尔眼科医院副院长、白青专科主任刘学群表示，南昌爱尔眼科医院白青团队将有意识地开展这类晶体手术的临床研究，努力为更多处于相对禁忌症、绝对禁忌症的患者提升视觉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mFjZGI3NTBlMmEwMGQ0YjYxY2QwYWQxNDA4OTgifQ=="/>
  </w:docVars>
  <w:rsids>
    <w:rsidRoot w:val="00000000"/>
    <w:rsid w:val="047E46F9"/>
    <w:rsid w:val="1BDE77DA"/>
    <w:rsid w:val="1C197B20"/>
    <w:rsid w:val="21C40E99"/>
    <w:rsid w:val="239B710A"/>
    <w:rsid w:val="255C482A"/>
    <w:rsid w:val="3C131FEB"/>
    <w:rsid w:val="45AF768D"/>
    <w:rsid w:val="47FE35A2"/>
    <w:rsid w:val="4A504B60"/>
    <w:rsid w:val="587822E6"/>
    <w:rsid w:val="608B0A10"/>
    <w:rsid w:val="629B01C7"/>
    <w:rsid w:val="665644F7"/>
    <w:rsid w:val="69E40E22"/>
    <w:rsid w:val="76023BF2"/>
    <w:rsid w:val="7D8F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1475</Words>
  <Characters>1548</Characters>
  <Lines>0</Lines>
  <Paragraphs>0</Paragraphs>
  <TotalTime>7</TotalTime>
  <ScaleCrop>false</ScaleCrop>
  <LinksUpToDate>false</LinksUpToDate>
  <CharactersWithSpaces>1555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2023-09-18T02:34:00Z</dcterms:created>
  <dc:creator>Administrator</dc:creator>
  <cp:lastModifiedBy>奔跑的smile</cp:lastModifiedBy>
  <dcterms:modified xsi:type="dcterms:W3CDTF">2023-09-19T00:37:07Z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9EF12CFC652B4A84AF642C3A63C0A496_13</vt:lpwstr>
  </property>
</Properties>
</file>